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5D" w:rsidRDefault="00CA4D64" w:rsidP="003B3721">
      <w:pPr>
        <w:jc w:val="both"/>
        <w:rPr>
          <w:rFonts w:ascii="Gill Sans MT" w:hAnsi="Gill Sans MT"/>
        </w:rPr>
      </w:pPr>
    </w:p>
    <w:p w:rsidR="00F02B57" w:rsidRPr="00E01786" w:rsidRDefault="00F02B57" w:rsidP="003B3721">
      <w:pPr>
        <w:jc w:val="both"/>
        <w:rPr>
          <w:rFonts w:ascii="Gill Sans MT" w:hAnsi="Gill Sans MT"/>
        </w:rPr>
      </w:pPr>
    </w:p>
    <w:p w:rsidR="008F5365" w:rsidRPr="00E01786" w:rsidRDefault="00B00EF2" w:rsidP="003B3721">
      <w:pPr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Comunicado</w:t>
      </w:r>
    </w:p>
    <w:p w:rsidR="008F5365" w:rsidRPr="00E01786" w:rsidRDefault="001B752B" w:rsidP="003B3721">
      <w:pPr>
        <w:jc w:val="right"/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</w:pPr>
      <w:r w:rsidRPr="00E01786"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  <w:t>0</w:t>
      </w:r>
      <w:r w:rsidR="00F02B57"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  <w:t>5</w:t>
      </w:r>
      <w:r w:rsidR="008F5365" w:rsidRPr="00E01786"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  <w:t xml:space="preserve"> </w:t>
      </w:r>
      <w:proofErr w:type="gramStart"/>
      <w:r w:rsidR="008F5365" w:rsidRPr="00E01786"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  <w:t>de</w:t>
      </w:r>
      <w:proofErr w:type="gramEnd"/>
      <w:r w:rsidR="008F5365" w:rsidRPr="00E01786"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  <w:t xml:space="preserve"> </w:t>
      </w:r>
      <w:r w:rsidRPr="00E01786"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  <w:t>junho</w:t>
      </w:r>
      <w:r w:rsidR="008F5365" w:rsidRPr="00E01786">
        <w:rPr>
          <w:rFonts w:ascii="Gill Sans MT" w:hAnsi="Gill Sans MT" w:cs="Arial"/>
          <w:b/>
          <w:bCs/>
          <w:i/>
          <w:color w:val="808080" w:themeColor="background1" w:themeShade="80"/>
          <w:sz w:val="20"/>
        </w:rPr>
        <w:t xml:space="preserve"> de 2018</w:t>
      </w:r>
    </w:p>
    <w:p w:rsidR="008F5365" w:rsidRPr="00E01786" w:rsidRDefault="008F5365" w:rsidP="003B3721">
      <w:pPr>
        <w:jc w:val="both"/>
        <w:rPr>
          <w:rFonts w:ascii="Gill Sans MT" w:hAnsi="Gill Sans MT" w:cs="Arial"/>
          <w:bCs/>
          <w:u w:val="single"/>
        </w:rPr>
      </w:pPr>
    </w:p>
    <w:p w:rsidR="00451800" w:rsidRPr="00E01786" w:rsidRDefault="00451800" w:rsidP="003B3721">
      <w:pPr>
        <w:jc w:val="both"/>
        <w:rPr>
          <w:rFonts w:ascii="Gill Sans MT" w:hAnsi="Gill Sans MT"/>
          <w:b/>
          <w:bCs/>
          <w:u w:val="single"/>
        </w:rPr>
      </w:pPr>
      <w:r w:rsidRPr="00E01786">
        <w:rPr>
          <w:rFonts w:ascii="Gill Sans MT" w:hAnsi="Gill Sans MT"/>
          <w:b/>
          <w:bCs/>
          <w:u w:val="single"/>
        </w:rPr>
        <w:t>Dia Mundial do Ambiente</w:t>
      </w:r>
    </w:p>
    <w:p w:rsidR="005B6B4B" w:rsidRPr="00E01786" w:rsidRDefault="005B6B4B" w:rsidP="003B3721">
      <w:pPr>
        <w:jc w:val="both"/>
        <w:rPr>
          <w:rFonts w:ascii="Gill Sans MT" w:hAnsi="Gill Sans MT"/>
          <w:b/>
          <w:bCs/>
          <w:sz w:val="44"/>
          <w:szCs w:val="44"/>
        </w:rPr>
      </w:pPr>
      <w:r w:rsidRPr="00E01786">
        <w:rPr>
          <w:rFonts w:ascii="Gill Sans MT" w:hAnsi="Gill Sans MT"/>
          <w:b/>
          <w:bCs/>
          <w:sz w:val="44"/>
          <w:szCs w:val="44"/>
        </w:rPr>
        <w:t xml:space="preserve">Águas de Portugal </w:t>
      </w:r>
      <w:r w:rsidR="00434A4D" w:rsidRPr="00E01786">
        <w:rPr>
          <w:rFonts w:ascii="Gill Sans MT" w:hAnsi="Gill Sans MT"/>
          <w:b/>
          <w:bCs/>
          <w:sz w:val="44"/>
          <w:szCs w:val="44"/>
        </w:rPr>
        <w:t>inaugura Centro de Educação Ambiental “</w:t>
      </w:r>
      <w:r w:rsidR="00FE1918">
        <w:rPr>
          <w:rFonts w:ascii="Gill Sans MT" w:hAnsi="Gill Sans MT"/>
          <w:b/>
          <w:bCs/>
          <w:sz w:val="44"/>
          <w:szCs w:val="44"/>
        </w:rPr>
        <w:t>Á</w:t>
      </w:r>
      <w:r w:rsidR="00434A4D" w:rsidRPr="00E01786">
        <w:rPr>
          <w:rFonts w:ascii="Gill Sans MT" w:hAnsi="Gill Sans MT"/>
          <w:b/>
          <w:bCs/>
          <w:sz w:val="44"/>
          <w:szCs w:val="44"/>
        </w:rPr>
        <w:t>gua a 360º”</w:t>
      </w:r>
      <w:r w:rsidR="00AE1FB4" w:rsidRPr="00E01786">
        <w:rPr>
          <w:rFonts w:ascii="Gill Sans MT" w:hAnsi="Gill Sans MT"/>
          <w:b/>
          <w:bCs/>
          <w:sz w:val="44"/>
          <w:szCs w:val="44"/>
        </w:rPr>
        <w:t xml:space="preserve"> </w:t>
      </w:r>
    </w:p>
    <w:p w:rsidR="003B3721" w:rsidRPr="00E01786" w:rsidRDefault="003B3721" w:rsidP="003B3721">
      <w:pPr>
        <w:spacing w:line="360" w:lineRule="auto"/>
        <w:jc w:val="both"/>
        <w:rPr>
          <w:rFonts w:ascii="Gill Sans MT" w:hAnsi="Gill Sans MT"/>
          <w:sz w:val="24"/>
          <w:szCs w:val="24"/>
          <w:u w:val="single"/>
        </w:rPr>
      </w:pPr>
    </w:p>
    <w:p w:rsidR="00A72C30" w:rsidRPr="004A555B" w:rsidRDefault="007E1839" w:rsidP="00FE1918">
      <w:pPr>
        <w:spacing w:before="240" w:line="360" w:lineRule="auto"/>
        <w:jc w:val="both"/>
        <w:rPr>
          <w:rFonts w:ascii="Gill Sans MT" w:hAnsi="Gill Sans MT"/>
          <w:szCs w:val="24"/>
          <w:u w:val="single"/>
        </w:rPr>
      </w:pPr>
      <w:r w:rsidRPr="004A555B">
        <w:rPr>
          <w:rFonts w:ascii="Gill Sans MT" w:hAnsi="Gill Sans MT"/>
          <w:szCs w:val="24"/>
          <w:u w:val="single"/>
        </w:rPr>
        <w:t xml:space="preserve">Para comemorar o Dia Mundial do Ambiente, </w:t>
      </w:r>
      <w:r w:rsidR="00F02B57">
        <w:rPr>
          <w:rFonts w:ascii="Gill Sans MT" w:hAnsi="Gill Sans MT"/>
          <w:szCs w:val="24"/>
          <w:u w:val="single"/>
        </w:rPr>
        <w:t>o Grupo</w:t>
      </w:r>
      <w:r w:rsidRPr="004A555B">
        <w:rPr>
          <w:rFonts w:ascii="Gill Sans MT" w:hAnsi="Gill Sans MT"/>
          <w:szCs w:val="24"/>
          <w:u w:val="single"/>
        </w:rPr>
        <w:t xml:space="preserve"> AdP - Águas de Portugal apresenta, pelas 18h00, </w:t>
      </w:r>
      <w:r w:rsidR="00F02B57">
        <w:rPr>
          <w:rFonts w:ascii="Gill Sans MT" w:hAnsi="Gill Sans MT"/>
          <w:szCs w:val="24"/>
          <w:u w:val="single"/>
        </w:rPr>
        <w:t>na sua sede em Lisboa</w:t>
      </w:r>
      <w:r w:rsidRPr="004A555B">
        <w:rPr>
          <w:rFonts w:ascii="Gill Sans MT" w:hAnsi="Gill Sans MT"/>
          <w:szCs w:val="24"/>
          <w:u w:val="single"/>
        </w:rPr>
        <w:t>, um conjunto de projetos e medidas para sensibilizar a população sobre o valor social, ambiental e económico da água, com destaque para a inauguração de um centro de educação ambiental denominado “Água a 360º”. Este evento conta a presença do Ministro do Ambiente, João Pedro Matos Fernandes, e do Secretário de Estado do Ambiente, Carlos Martins.</w:t>
      </w:r>
      <w:r w:rsidR="005B6B4B" w:rsidRPr="004A555B">
        <w:rPr>
          <w:rFonts w:ascii="Gill Sans MT" w:hAnsi="Gill Sans MT"/>
          <w:szCs w:val="24"/>
          <w:u w:val="single"/>
        </w:rPr>
        <w:t xml:space="preserve"> </w:t>
      </w:r>
    </w:p>
    <w:p w:rsidR="004D5332" w:rsidRPr="00F02B57" w:rsidRDefault="00CC340A" w:rsidP="00F02B57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 xml:space="preserve">O Grupo AdP – Águas </w:t>
      </w:r>
      <w:r w:rsidR="004D5332">
        <w:rPr>
          <w:rFonts w:ascii="Gill Sans MT" w:hAnsi="Gill Sans MT" w:cs="Arial"/>
          <w:szCs w:val="24"/>
        </w:rPr>
        <w:t>de Portugal inaugura, no</w:t>
      </w:r>
      <w:r w:rsidR="00451800" w:rsidRPr="004A555B">
        <w:rPr>
          <w:rFonts w:ascii="Gill Sans MT" w:hAnsi="Gill Sans MT" w:cs="Arial"/>
          <w:szCs w:val="24"/>
        </w:rPr>
        <w:t xml:space="preserve"> Dia Mundial do Ambiente</w:t>
      </w:r>
      <w:r w:rsidR="004D5332">
        <w:rPr>
          <w:rFonts w:ascii="Gill Sans MT" w:hAnsi="Gill Sans MT" w:cs="Arial"/>
          <w:szCs w:val="24"/>
        </w:rPr>
        <w:t>,</w:t>
      </w:r>
      <w:r>
        <w:rPr>
          <w:rFonts w:ascii="Gill Sans MT" w:hAnsi="Gill Sans MT" w:cs="Arial"/>
          <w:szCs w:val="24"/>
        </w:rPr>
        <w:t xml:space="preserve"> o </w:t>
      </w:r>
      <w:r w:rsidRPr="00F02B57">
        <w:rPr>
          <w:rFonts w:ascii="Gill Sans MT" w:hAnsi="Gill Sans MT" w:cs="Arial"/>
          <w:b/>
          <w:szCs w:val="24"/>
        </w:rPr>
        <w:t>Centro de Educação Ambiental “Água a 360º”</w:t>
      </w:r>
      <w:r>
        <w:rPr>
          <w:rFonts w:ascii="Gill Sans MT" w:hAnsi="Gill Sans MT" w:cs="Arial"/>
          <w:szCs w:val="24"/>
        </w:rPr>
        <w:t xml:space="preserve">, </w:t>
      </w:r>
      <w:r w:rsidRPr="004A555B">
        <w:rPr>
          <w:rFonts w:ascii="Gill Sans MT" w:hAnsi="Gill Sans MT" w:cs="Arial"/>
          <w:szCs w:val="24"/>
        </w:rPr>
        <w:t xml:space="preserve">um espaço permanente dedicado à sensibilização </w:t>
      </w:r>
      <w:r>
        <w:rPr>
          <w:rFonts w:ascii="Gill Sans MT" w:hAnsi="Gill Sans MT" w:cs="Arial"/>
          <w:szCs w:val="24"/>
        </w:rPr>
        <w:t>para o valor da água</w:t>
      </w:r>
      <w:r w:rsidR="004D5332">
        <w:rPr>
          <w:rFonts w:ascii="Gill Sans MT" w:hAnsi="Gill Sans MT" w:cs="Arial"/>
          <w:szCs w:val="24"/>
        </w:rPr>
        <w:t xml:space="preserve"> </w:t>
      </w:r>
      <w:r w:rsidR="004D5332" w:rsidRPr="00F02B57">
        <w:rPr>
          <w:rFonts w:ascii="Gill Sans MT" w:hAnsi="Gill Sans MT" w:cs="Arial"/>
          <w:szCs w:val="24"/>
        </w:rPr>
        <w:t xml:space="preserve">onde se desenvolverão, em processo rotativo, várias atividades participativas de Educação Ambiental focadas </w:t>
      </w:r>
      <w:r w:rsidR="00F02B57">
        <w:rPr>
          <w:rFonts w:ascii="Gill Sans MT" w:hAnsi="Gill Sans MT" w:cs="Arial"/>
          <w:szCs w:val="24"/>
        </w:rPr>
        <w:t>nas suas</w:t>
      </w:r>
      <w:r w:rsidR="004D5332" w:rsidRPr="00F02B57">
        <w:rPr>
          <w:rFonts w:ascii="Gill Sans MT" w:hAnsi="Gill Sans MT" w:cs="Arial"/>
          <w:szCs w:val="24"/>
        </w:rPr>
        <w:t xml:space="preserve"> diferentes dimensões.</w:t>
      </w:r>
    </w:p>
    <w:p w:rsidR="00CC340A" w:rsidRPr="004D5332" w:rsidRDefault="00CC340A" w:rsidP="004D5332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 w:rsidRPr="00CC340A">
        <w:rPr>
          <w:rFonts w:ascii="Gill Sans MT" w:hAnsi="Gill Sans MT" w:cs="Arial"/>
          <w:szCs w:val="24"/>
        </w:rPr>
        <w:t xml:space="preserve">Este centro educativo recorre à inovação tecnológica como veículo principal para promover uma aprendizagem lúdica, designadamente através de </w:t>
      </w:r>
      <w:r>
        <w:rPr>
          <w:rFonts w:ascii="Gill Sans MT" w:hAnsi="Gill Sans MT" w:cs="Arial"/>
          <w:szCs w:val="24"/>
        </w:rPr>
        <w:t>um e</w:t>
      </w:r>
      <w:r w:rsidRPr="004D5332">
        <w:rPr>
          <w:rFonts w:ascii="Gill Sans MT" w:hAnsi="Gill Sans MT" w:cs="Arial"/>
          <w:szCs w:val="24"/>
        </w:rPr>
        <w:t>spaço de realidade virtual 360º/3D onde se pode</w:t>
      </w:r>
      <w:r w:rsidR="00351CA5" w:rsidRPr="004D5332">
        <w:rPr>
          <w:rFonts w:ascii="Gill Sans MT" w:hAnsi="Gill Sans MT" w:cs="Arial"/>
          <w:szCs w:val="24"/>
        </w:rPr>
        <w:t>m</w:t>
      </w:r>
      <w:r w:rsidRPr="004D5332">
        <w:rPr>
          <w:rFonts w:ascii="Gill Sans MT" w:hAnsi="Gill Sans MT" w:cs="Arial"/>
          <w:szCs w:val="24"/>
        </w:rPr>
        <w:t xml:space="preserve"> fazer visitas virtuais a uma </w:t>
      </w:r>
      <w:r w:rsidR="00351CA5" w:rsidRPr="004D5332">
        <w:rPr>
          <w:rFonts w:ascii="Gill Sans MT" w:hAnsi="Gill Sans MT" w:cs="Arial"/>
          <w:szCs w:val="24"/>
        </w:rPr>
        <w:t>Estação de Tratamento de Água (</w:t>
      </w:r>
      <w:r w:rsidRPr="004D5332">
        <w:rPr>
          <w:rFonts w:ascii="Gill Sans MT" w:hAnsi="Gill Sans MT" w:cs="Arial"/>
          <w:szCs w:val="24"/>
        </w:rPr>
        <w:t>ETA</w:t>
      </w:r>
      <w:r w:rsidR="00351CA5" w:rsidRPr="004D5332">
        <w:rPr>
          <w:rFonts w:ascii="Gill Sans MT" w:hAnsi="Gill Sans MT" w:cs="Arial"/>
          <w:szCs w:val="24"/>
        </w:rPr>
        <w:t>)</w:t>
      </w:r>
      <w:r w:rsidRPr="004D5332">
        <w:rPr>
          <w:rFonts w:ascii="Gill Sans MT" w:hAnsi="Gill Sans MT" w:cs="Arial"/>
          <w:szCs w:val="24"/>
        </w:rPr>
        <w:t xml:space="preserve"> e uma </w:t>
      </w:r>
      <w:r w:rsidR="00351CA5" w:rsidRPr="004D5332">
        <w:rPr>
          <w:rFonts w:ascii="Gill Sans MT" w:hAnsi="Gill Sans MT" w:cs="Arial"/>
          <w:szCs w:val="24"/>
        </w:rPr>
        <w:t>Estação de Tratamento de Águas Residuais (</w:t>
      </w:r>
      <w:r w:rsidRPr="004D5332">
        <w:rPr>
          <w:rFonts w:ascii="Gill Sans MT" w:hAnsi="Gill Sans MT" w:cs="Arial"/>
          <w:szCs w:val="24"/>
        </w:rPr>
        <w:t>ETAR</w:t>
      </w:r>
      <w:r w:rsidR="00351CA5" w:rsidRPr="004D5332">
        <w:rPr>
          <w:rFonts w:ascii="Gill Sans MT" w:hAnsi="Gill Sans MT" w:cs="Arial"/>
          <w:szCs w:val="24"/>
        </w:rPr>
        <w:t>)</w:t>
      </w:r>
      <w:r w:rsidRPr="004D5332">
        <w:rPr>
          <w:rFonts w:ascii="Gill Sans MT" w:hAnsi="Gill Sans MT" w:cs="Arial"/>
          <w:szCs w:val="24"/>
        </w:rPr>
        <w:t>.</w:t>
      </w:r>
      <w:r w:rsidR="00351CA5" w:rsidRPr="004D5332">
        <w:rPr>
          <w:rFonts w:ascii="Gill Sans MT" w:hAnsi="Gill Sans MT" w:cs="Arial"/>
          <w:szCs w:val="24"/>
        </w:rPr>
        <w:t xml:space="preserve"> </w:t>
      </w:r>
    </w:p>
    <w:p w:rsidR="00351CA5" w:rsidRPr="004D5332" w:rsidRDefault="00351CA5" w:rsidP="004D5332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 w:rsidRPr="004D5332">
        <w:rPr>
          <w:rFonts w:ascii="Gill Sans MT" w:hAnsi="Gill Sans MT" w:cs="Arial"/>
          <w:szCs w:val="24"/>
        </w:rPr>
        <w:t xml:space="preserve">Os visitantes, que podem ser grupos escolares ou de cidadãos de várias classes etárias, nomeadamente população sénior, podem aceder a jogos interativos com temáticas relacionadas com a água e outros recursos ambientais e deixar o seu “testemunho artístico” em forma de texto, poema, pintura, desenho, artes plásticas. A sensibilização para o uso de energias alternativas é outras das vertentes deste espaço, onde se pode “pedalar” para produzir energia, visualizando o esforço necessário para a geração da energia consumida no espaço.  </w:t>
      </w:r>
    </w:p>
    <w:p w:rsidR="00351CA5" w:rsidRPr="004D5332" w:rsidRDefault="00351CA5" w:rsidP="004D5332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 w:rsidRPr="004D5332">
        <w:rPr>
          <w:rFonts w:ascii="Gill Sans MT" w:hAnsi="Gill Sans MT" w:cs="Arial"/>
          <w:szCs w:val="24"/>
        </w:rPr>
        <w:t xml:space="preserve">No </w:t>
      </w:r>
      <w:r w:rsidR="00B27A25" w:rsidRPr="00B27A25">
        <w:rPr>
          <w:rFonts w:ascii="Gill Sans MT" w:hAnsi="Gill Sans MT" w:cs="Arial"/>
          <w:szCs w:val="24"/>
        </w:rPr>
        <w:t>Centro de Educação Ambiental “Água a 360º”</w:t>
      </w:r>
      <w:r w:rsidR="00B27A25" w:rsidRPr="004D5332">
        <w:rPr>
          <w:rFonts w:ascii="Gill Sans MT" w:hAnsi="Gill Sans MT" w:cs="Arial"/>
          <w:szCs w:val="24"/>
        </w:rPr>
        <w:t xml:space="preserve"> há também</w:t>
      </w:r>
      <w:r w:rsidRPr="004D5332">
        <w:rPr>
          <w:rFonts w:ascii="Gill Sans MT" w:hAnsi="Gill Sans MT" w:cs="Arial"/>
          <w:szCs w:val="24"/>
        </w:rPr>
        <w:t xml:space="preserve"> lugar para a divulgação dos Objetivos de Desenvolvimento Sustentável (ONU) através da materialização de exposições ambientais temporárias de causas e motivações ambientais de parceiros sociais, designadamente Câmaras Municipais, Juntas de Freguesia, ONGA e outras Associações do setor ambiental e da Economia Circular.</w:t>
      </w:r>
    </w:p>
    <w:p w:rsidR="00F02B57" w:rsidRDefault="00F02B57" w:rsidP="00FE1918">
      <w:pPr>
        <w:spacing w:before="240" w:line="360" w:lineRule="auto"/>
        <w:jc w:val="both"/>
        <w:rPr>
          <w:rFonts w:ascii="Gill Sans MT" w:hAnsi="Gill Sans MT" w:cs="Arial"/>
          <w:szCs w:val="24"/>
        </w:rPr>
      </w:pPr>
    </w:p>
    <w:p w:rsidR="003B3721" w:rsidRPr="004A555B" w:rsidRDefault="00C46E1D" w:rsidP="00FE1918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 w:rsidRPr="004A555B">
        <w:rPr>
          <w:rFonts w:ascii="Gill Sans MT" w:hAnsi="Gill Sans MT" w:cs="Arial"/>
          <w:szCs w:val="24"/>
        </w:rPr>
        <w:t>Além do espaço físico em Lisboa, este Centro Educativo potenciará a disseminação das mensagens por todo o país, uma vez que os equipamentos para visualização 3D das visitas virtuais a ETA e ETAR ser</w:t>
      </w:r>
      <w:r w:rsidR="00B27A25">
        <w:rPr>
          <w:rFonts w:ascii="Gill Sans MT" w:hAnsi="Gill Sans MT" w:cs="Arial"/>
          <w:szCs w:val="24"/>
        </w:rPr>
        <w:t>ão</w:t>
      </w:r>
      <w:r w:rsidRPr="004A555B">
        <w:rPr>
          <w:rFonts w:ascii="Gill Sans MT" w:hAnsi="Gill Sans MT" w:cs="Arial"/>
          <w:szCs w:val="24"/>
        </w:rPr>
        <w:t xml:space="preserve"> disponibilizados a outras entidades parceiras, como Municípios, Escolas ou Associações Ambientais. O projeto é financiado pelo Fundo Ambiental, no quadro da Estratégia Nacional de Educação Ambiental – ENEA 2020, promovida pelo Ministério do Ambiente.</w:t>
      </w:r>
      <w:r w:rsidR="00AE1FB4" w:rsidRPr="004A555B">
        <w:rPr>
          <w:rFonts w:ascii="Gill Sans MT" w:hAnsi="Gill Sans MT" w:cs="Arial"/>
          <w:szCs w:val="24"/>
        </w:rPr>
        <w:t xml:space="preserve">  </w:t>
      </w:r>
    </w:p>
    <w:p w:rsidR="00792797" w:rsidRPr="004A555B" w:rsidRDefault="00792797" w:rsidP="00FE1918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 w:rsidRPr="004A555B">
        <w:rPr>
          <w:rFonts w:ascii="Gill Sans MT" w:hAnsi="Gill Sans MT" w:cs="Arial"/>
          <w:szCs w:val="24"/>
        </w:rPr>
        <w:t xml:space="preserve">No âmbito da </w:t>
      </w:r>
      <w:r w:rsidRPr="004D5332">
        <w:rPr>
          <w:rFonts w:ascii="Gill Sans MT" w:hAnsi="Gill Sans MT" w:cs="Arial"/>
          <w:szCs w:val="24"/>
        </w:rPr>
        <w:t>Educação para o Desenvolvimento Sustentável</w:t>
      </w:r>
      <w:r w:rsidRPr="004A555B">
        <w:rPr>
          <w:rFonts w:ascii="Gill Sans MT" w:hAnsi="Gill Sans MT" w:cs="Arial"/>
          <w:szCs w:val="24"/>
        </w:rPr>
        <w:t xml:space="preserve">, o </w:t>
      </w:r>
      <w:r w:rsidRPr="004A555B">
        <w:rPr>
          <w:rFonts w:ascii="Gill Sans MT" w:hAnsi="Gill Sans MT" w:cs="Arial"/>
          <w:b/>
          <w:szCs w:val="24"/>
        </w:rPr>
        <w:t>Grupo AdP</w:t>
      </w:r>
      <w:r w:rsidRPr="004A555B">
        <w:rPr>
          <w:rFonts w:ascii="Gill Sans MT" w:hAnsi="Gill Sans MT" w:cs="Arial"/>
          <w:szCs w:val="24"/>
        </w:rPr>
        <w:t xml:space="preserve"> irá ainda assinar um </w:t>
      </w:r>
      <w:r w:rsidRPr="004A555B">
        <w:rPr>
          <w:rFonts w:ascii="Gill Sans MT" w:hAnsi="Gill Sans MT" w:cs="Arial"/>
          <w:b/>
          <w:szCs w:val="24"/>
        </w:rPr>
        <w:t xml:space="preserve">protocolo </w:t>
      </w:r>
      <w:r w:rsidRPr="004A555B">
        <w:rPr>
          <w:rFonts w:ascii="Gill Sans MT" w:hAnsi="Gill Sans MT" w:cs="Arial"/>
          <w:szCs w:val="24"/>
        </w:rPr>
        <w:t>com a</w:t>
      </w:r>
      <w:r w:rsidR="004D5332">
        <w:rPr>
          <w:rFonts w:ascii="Gill Sans MT" w:hAnsi="Gill Sans MT" w:cs="Arial"/>
          <w:szCs w:val="24"/>
        </w:rPr>
        <w:t xml:space="preserve"> </w:t>
      </w:r>
      <w:r w:rsidR="004D5332" w:rsidRPr="004A555B">
        <w:rPr>
          <w:rFonts w:ascii="Gill Sans MT" w:hAnsi="Gill Sans MT" w:cs="Arial"/>
          <w:b/>
          <w:szCs w:val="24"/>
        </w:rPr>
        <w:t xml:space="preserve">Global </w:t>
      </w:r>
      <w:proofErr w:type="spellStart"/>
      <w:r w:rsidR="004D5332" w:rsidRPr="004A555B">
        <w:rPr>
          <w:rFonts w:ascii="Gill Sans MT" w:hAnsi="Gill Sans MT" w:cs="Arial"/>
          <w:b/>
          <w:szCs w:val="24"/>
        </w:rPr>
        <w:t>Compact</w:t>
      </w:r>
      <w:proofErr w:type="spellEnd"/>
      <w:r w:rsidR="004D5332" w:rsidRPr="004A555B">
        <w:rPr>
          <w:rFonts w:ascii="Gill Sans MT" w:hAnsi="Gill Sans MT" w:cs="Arial"/>
          <w:b/>
          <w:szCs w:val="24"/>
        </w:rPr>
        <w:t xml:space="preserve"> Network Portugal</w:t>
      </w:r>
      <w:r w:rsidR="004D5332">
        <w:rPr>
          <w:rFonts w:ascii="Gill Sans MT" w:hAnsi="Gill Sans MT" w:cs="Arial"/>
          <w:szCs w:val="24"/>
        </w:rPr>
        <w:t xml:space="preserve">, a rede portuguesa da </w:t>
      </w:r>
      <w:r w:rsidR="004D5332" w:rsidRPr="004D5332">
        <w:rPr>
          <w:rFonts w:ascii="Gill Sans MT" w:hAnsi="Gill Sans MT" w:cs="Arial"/>
          <w:szCs w:val="24"/>
        </w:rPr>
        <w:t>iniciativa na </w:t>
      </w:r>
      <w:r w:rsidR="004D5332" w:rsidRPr="00F02B57">
        <w:rPr>
          <w:rFonts w:ascii="Gill Sans MT" w:hAnsi="Gill Sans MT"/>
          <w:bCs/>
          <w:szCs w:val="24"/>
        </w:rPr>
        <w:t>área da cidadania empresarial</w:t>
      </w:r>
      <w:r w:rsidR="004D5332">
        <w:rPr>
          <w:rFonts w:ascii="Gill Sans MT" w:hAnsi="Gill Sans MT" w:cs="Arial"/>
          <w:szCs w:val="24"/>
        </w:rPr>
        <w:t xml:space="preserve"> promovida </w:t>
      </w:r>
      <w:r w:rsidR="004D5332" w:rsidRPr="004D5332">
        <w:rPr>
          <w:rFonts w:ascii="Gill Sans MT" w:hAnsi="Gill Sans MT" w:cs="Arial"/>
          <w:szCs w:val="24"/>
        </w:rPr>
        <w:t>pelas Nações Unidas</w:t>
      </w:r>
      <w:r w:rsidRPr="004A555B">
        <w:rPr>
          <w:rFonts w:ascii="Gill Sans MT" w:hAnsi="Gill Sans MT" w:cs="Arial"/>
          <w:szCs w:val="24"/>
        </w:rPr>
        <w:t>, que estabelece uma parceria de cooperação para um projeto de produção de instrumentos formativos de Educação para o Desenvolvimento Sustentável destinados à formação de Professores. Deste modo, ficam habilitados a proporcionar conhecimento e treino prático aos seus alunos, nas diversas disciplinas lecionadas, com enfoque na água no que respeita à cooperação do grupo, e visando contribuir para cumprir os Objetivos do Desenvolvimento Sustentável da Agenda 2030 das Nações Unidas.</w:t>
      </w:r>
    </w:p>
    <w:p w:rsidR="00FE1918" w:rsidRDefault="00B205C0" w:rsidP="00FE1918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 w:rsidRPr="004A555B">
        <w:rPr>
          <w:rFonts w:ascii="Gill Sans MT" w:hAnsi="Gill Sans MT" w:cs="Arial"/>
          <w:szCs w:val="24"/>
        </w:rPr>
        <w:t>Serão ainda anunciadas as principais linhas de comunicação e de ação a serem desenvolvidas na</w:t>
      </w:r>
      <w:r w:rsidR="003B3721" w:rsidRPr="004A555B">
        <w:rPr>
          <w:rFonts w:ascii="Gill Sans MT" w:hAnsi="Gill Sans MT" w:cs="Arial"/>
          <w:szCs w:val="24"/>
        </w:rPr>
        <w:t xml:space="preserve"> </w:t>
      </w:r>
      <w:r w:rsidR="003B3721" w:rsidRPr="004A555B">
        <w:rPr>
          <w:rFonts w:ascii="Gill Sans MT" w:hAnsi="Gill Sans MT" w:cs="Arial"/>
          <w:b/>
          <w:szCs w:val="24"/>
          <w:u w:val="single"/>
        </w:rPr>
        <w:t>campanha de sensibilização para o valor da água</w:t>
      </w:r>
      <w:r w:rsidRPr="004A555B">
        <w:rPr>
          <w:rFonts w:ascii="Gill Sans MT" w:hAnsi="Gill Sans MT" w:cs="Arial"/>
          <w:szCs w:val="24"/>
        </w:rPr>
        <w:t xml:space="preserve">, cujo objetivo estratégico é promover o valor social, ambiental e económico do recurso água, em consonância com os resultados do </w:t>
      </w:r>
      <w:r w:rsidRPr="004A555B">
        <w:rPr>
          <w:rFonts w:ascii="Gill Sans MT" w:hAnsi="Gill Sans MT" w:cs="Arial"/>
          <w:b/>
          <w:szCs w:val="24"/>
        </w:rPr>
        <w:t>Estudo Nacional sobre Atitudes e Comportamentos dos Portugueses face à Água</w:t>
      </w:r>
      <w:r w:rsidR="00FE1918">
        <w:rPr>
          <w:rFonts w:ascii="Gill Sans MT" w:hAnsi="Gill Sans MT" w:cs="Arial"/>
          <w:szCs w:val="24"/>
        </w:rPr>
        <w:t xml:space="preserve"> realizado em abril passado</w:t>
      </w:r>
      <w:r w:rsidRPr="004A555B">
        <w:rPr>
          <w:rFonts w:ascii="Gill Sans MT" w:hAnsi="Gill Sans MT" w:cs="Arial"/>
          <w:szCs w:val="24"/>
        </w:rPr>
        <w:t>.</w:t>
      </w:r>
    </w:p>
    <w:p w:rsidR="00FE1918" w:rsidRPr="00FE1918" w:rsidRDefault="00FE1918" w:rsidP="00FE1918">
      <w:pPr>
        <w:spacing w:before="240" w:line="360" w:lineRule="auto"/>
        <w:jc w:val="both"/>
        <w:rPr>
          <w:rFonts w:ascii="Gill Sans MT" w:hAnsi="Gill Sans MT" w:cs="Arial"/>
          <w:szCs w:val="24"/>
        </w:rPr>
      </w:pPr>
      <w:r w:rsidRPr="00FE1918">
        <w:rPr>
          <w:rFonts w:ascii="Gill Sans MT" w:hAnsi="Gill Sans MT" w:cs="Arial"/>
          <w:szCs w:val="24"/>
        </w:rPr>
        <w:t>Este estudo veio revelar que que a água integra o leque de preocupações dos Portugueses mas estes revelam dissonância entre as atitudes e os comportamentos, nomeadamente porque reconhecem a importância da água e os problemas de escassez mas não revelam práticas ativas diárias de poupança. Os participantes no estudo identificaram as campanhas de sensibilização como uma ação de estímulo à poupança do consumo de água, destacando a sua relevância quer para a promoção da redução de consumos quer para contrariar a propensão para comportamentos de inércia.</w:t>
      </w:r>
    </w:p>
    <w:p w:rsidR="00FE1918" w:rsidRDefault="00FE1918" w:rsidP="00FE1918">
      <w:pPr>
        <w:spacing w:line="360" w:lineRule="auto"/>
        <w:jc w:val="both"/>
      </w:pPr>
    </w:p>
    <w:p w:rsidR="00FE1918" w:rsidRPr="004A555B" w:rsidRDefault="00FE1918" w:rsidP="003B3721">
      <w:pPr>
        <w:spacing w:line="360" w:lineRule="auto"/>
        <w:jc w:val="both"/>
        <w:rPr>
          <w:rFonts w:ascii="Gill Sans MT" w:hAnsi="Gill Sans MT" w:cs="Arial"/>
          <w:szCs w:val="24"/>
        </w:rPr>
      </w:pPr>
    </w:p>
    <w:p w:rsidR="00AE791D" w:rsidRPr="00E01786" w:rsidRDefault="00AE791D" w:rsidP="003B3721">
      <w:pPr>
        <w:jc w:val="both"/>
        <w:rPr>
          <w:rFonts w:ascii="Gill Sans MT" w:hAnsi="Gill Sans MT" w:cs="Arial"/>
          <w:b/>
          <w:color w:val="000000"/>
          <w:sz w:val="18"/>
          <w:u w:val="single"/>
        </w:rPr>
      </w:pPr>
    </w:p>
    <w:p w:rsidR="00AE791D" w:rsidRPr="00E01786" w:rsidRDefault="00AE791D" w:rsidP="00A72C30">
      <w:pPr>
        <w:jc w:val="center"/>
        <w:rPr>
          <w:rFonts w:ascii="Gill Sans MT" w:hAnsi="Gill Sans MT" w:cs="Arial"/>
        </w:rPr>
      </w:pPr>
    </w:p>
    <w:sectPr w:rsidR="00AE791D" w:rsidRPr="00E01786" w:rsidSect="00F02B57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64" w:rsidRDefault="00CA4D64" w:rsidP="008F5365">
      <w:r>
        <w:separator/>
      </w:r>
    </w:p>
  </w:endnote>
  <w:endnote w:type="continuationSeparator" w:id="0">
    <w:p w:rsidR="00CA4D64" w:rsidRDefault="00CA4D64" w:rsidP="008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64" w:rsidRDefault="00CA4D64" w:rsidP="008F5365">
      <w:r>
        <w:separator/>
      </w:r>
    </w:p>
  </w:footnote>
  <w:footnote w:type="continuationSeparator" w:id="0">
    <w:p w:rsidR="00CA4D64" w:rsidRDefault="00CA4D64" w:rsidP="008F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65" w:rsidRDefault="008F5365" w:rsidP="008F5365">
    <w:pPr>
      <w:pStyle w:val="Header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-552450</wp:posOffset>
          </wp:positionV>
          <wp:extent cx="2217882" cy="720000"/>
          <wp:effectExtent l="0" t="0" r="0" b="4445"/>
          <wp:wrapSquare wrapText="bothSides"/>
          <wp:docPr id="2" name="Imagem 2" descr="Resultado de imagem para águas de portug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águas de portug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88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40A7"/>
    <w:multiLevelType w:val="hybridMultilevel"/>
    <w:tmpl w:val="2AC2B28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B171F"/>
    <w:multiLevelType w:val="multilevel"/>
    <w:tmpl w:val="648A75A8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FB"/>
    <w:rsid w:val="000A63A3"/>
    <w:rsid w:val="001B752B"/>
    <w:rsid w:val="002240F3"/>
    <w:rsid w:val="002447F9"/>
    <w:rsid w:val="00270EFB"/>
    <w:rsid w:val="002B34AA"/>
    <w:rsid w:val="002B39A8"/>
    <w:rsid w:val="002F7B30"/>
    <w:rsid w:val="00351CA5"/>
    <w:rsid w:val="003A6FBC"/>
    <w:rsid w:val="003B3721"/>
    <w:rsid w:val="00404DD2"/>
    <w:rsid w:val="00434A4D"/>
    <w:rsid w:val="00451800"/>
    <w:rsid w:val="00453B80"/>
    <w:rsid w:val="00462F7E"/>
    <w:rsid w:val="00466C01"/>
    <w:rsid w:val="004A17CF"/>
    <w:rsid w:val="004A555B"/>
    <w:rsid w:val="004D5332"/>
    <w:rsid w:val="0050161B"/>
    <w:rsid w:val="00503BC2"/>
    <w:rsid w:val="00514973"/>
    <w:rsid w:val="00565DFA"/>
    <w:rsid w:val="005A5C80"/>
    <w:rsid w:val="005B6B4B"/>
    <w:rsid w:val="005D576E"/>
    <w:rsid w:val="005D6089"/>
    <w:rsid w:val="006036C5"/>
    <w:rsid w:val="00633665"/>
    <w:rsid w:val="006D7831"/>
    <w:rsid w:val="006E5839"/>
    <w:rsid w:val="00792797"/>
    <w:rsid w:val="007E1839"/>
    <w:rsid w:val="008F5365"/>
    <w:rsid w:val="00A72C30"/>
    <w:rsid w:val="00A77EA6"/>
    <w:rsid w:val="00AB5FC3"/>
    <w:rsid w:val="00AE1FB4"/>
    <w:rsid w:val="00AE791D"/>
    <w:rsid w:val="00B00EF2"/>
    <w:rsid w:val="00B205C0"/>
    <w:rsid w:val="00B27A25"/>
    <w:rsid w:val="00B30DB8"/>
    <w:rsid w:val="00B66C6B"/>
    <w:rsid w:val="00BA64A9"/>
    <w:rsid w:val="00C46E1D"/>
    <w:rsid w:val="00CA4D64"/>
    <w:rsid w:val="00CC340A"/>
    <w:rsid w:val="00CD4C4B"/>
    <w:rsid w:val="00CF184D"/>
    <w:rsid w:val="00D516DF"/>
    <w:rsid w:val="00D62EFB"/>
    <w:rsid w:val="00D9684F"/>
    <w:rsid w:val="00E01786"/>
    <w:rsid w:val="00E25CD1"/>
    <w:rsid w:val="00E459A8"/>
    <w:rsid w:val="00E73F45"/>
    <w:rsid w:val="00EF7892"/>
    <w:rsid w:val="00F02B57"/>
    <w:rsid w:val="00F36784"/>
    <w:rsid w:val="00FE1918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C7272C-6106-4F2F-A371-DE1222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6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5365"/>
  </w:style>
  <w:style w:type="paragraph" w:styleId="Footer">
    <w:name w:val="footer"/>
    <w:basedOn w:val="Normal"/>
    <w:link w:val="FooterChar"/>
    <w:uiPriority w:val="99"/>
    <w:unhideWhenUsed/>
    <w:rsid w:val="008F5365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5365"/>
  </w:style>
  <w:style w:type="paragraph" w:styleId="ListParagraph">
    <w:name w:val="List Paragraph"/>
    <w:basedOn w:val="Normal"/>
    <w:uiPriority w:val="34"/>
    <w:qFormat/>
    <w:rsid w:val="0051497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A64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B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1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665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Pessanha</dc:creator>
  <cp:keywords/>
  <dc:description/>
  <cp:lastModifiedBy>Elsa Luz</cp:lastModifiedBy>
  <cp:revision>2</cp:revision>
  <dcterms:created xsi:type="dcterms:W3CDTF">2018-06-04T21:40:00Z</dcterms:created>
  <dcterms:modified xsi:type="dcterms:W3CDTF">2018-06-04T21:40:00Z</dcterms:modified>
</cp:coreProperties>
</file>