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A0" w:rsidRPr="001D20A7" w:rsidRDefault="00D445A0" w:rsidP="00D445A0">
      <w:pPr>
        <w:jc w:val="right"/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2</w:t>
      </w:r>
      <w:r w:rsidR="00942C9B">
        <w:rPr>
          <w:rFonts w:ascii="Gill Sans MT" w:hAnsi="Gill Sans MT"/>
          <w:i/>
          <w:szCs w:val="24"/>
        </w:rPr>
        <w:t>4</w:t>
      </w:r>
      <w:r w:rsidRPr="001D20A7">
        <w:rPr>
          <w:rFonts w:ascii="Gill Sans MT" w:hAnsi="Gill Sans MT"/>
          <w:i/>
          <w:szCs w:val="24"/>
        </w:rPr>
        <w:t>.0</w:t>
      </w:r>
      <w:r>
        <w:rPr>
          <w:rFonts w:ascii="Gill Sans MT" w:hAnsi="Gill Sans MT"/>
          <w:i/>
          <w:szCs w:val="24"/>
        </w:rPr>
        <w:t>2</w:t>
      </w:r>
      <w:r w:rsidRPr="001D20A7">
        <w:rPr>
          <w:rFonts w:ascii="Gill Sans MT" w:hAnsi="Gill Sans MT"/>
          <w:i/>
          <w:szCs w:val="24"/>
        </w:rPr>
        <w:t>.2020</w:t>
      </w:r>
    </w:p>
    <w:p w:rsidR="00D445A0" w:rsidRDefault="00D445A0" w:rsidP="00D445A0">
      <w:pPr>
        <w:jc w:val="center"/>
        <w:rPr>
          <w:rFonts w:ascii="Gill Sans MT" w:hAnsi="Gill Sans MT"/>
          <w:b/>
          <w:sz w:val="24"/>
          <w:szCs w:val="24"/>
        </w:rPr>
      </w:pPr>
    </w:p>
    <w:p w:rsidR="00D445A0" w:rsidRPr="00D445A0" w:rsidRDefault="007F62C6" w:rsidP="00D445A0">
      <w:pPr>
        <w:jc w:val="center"/>
        <w:rPr>
          <w:rFonts w:ascii="Gill Sans MT" w:hAnsi="Gill Sans MT"/>
          <w:b/>
          <w:sz w:val="32"/>
          <w:szCs w:val="23"/>
        </w:rPr>
      </w:pPr>
      <w:r>
        <w:rPr>
          <w:rFonts w:ascii="Gill Sans MT" w:hAnsi="Gill Sans MT"/>
          <w:b/>
          <w:sz w:val="32"/>
          <w:szCs w:val="23"/>
        </w:rPr>
        <w:t xml:space="preserve">Grupo Águas de Portugal tem empresa para impulsionar a inovação estratégica e a economia circular </w:t>
      </w:r>
      <w:r w:rsidR="00D445A0" w:rsidRPr="00D445A0">
        <w:rPr>
          <w:rFonts w:ascii="Gill Sans MT" w:hAnsi="Gill Sans MT"/>
          <w:b/>
          <w:sz w:val="32"/>
          <w:szCs w:val="23"/>
        </w:rPr>
        <w:t xml:space="preserve"> </w:t>
      </w:r>
    </w:p>
    <w:p w:rsidR="00FD537C" w:rsidRPr="00D445A0" w:rsidRDefault="00D445A0" w:rsidP="00FD537C">
      <w:pPr>
        <w:jc w:val="center"/>
        <w:rPr>
          <w:rFonts w:ascii="Gill Sans MT" w:hAnsi="Gill Sans MT"/>
          <w:b/>
          <w:sz w:val="24"/>
          <w:szCs w:val="24"/>
        </w:rPr>
      </w:pPr>
      <w:r w:rsidRPr="00F019A1">
        <w:rPr>
          <w:rFonts w:ascii="Gill Sans MT" w:hAnsi="Gill Sans MT"/>
          <w:b/>
          <w:sz w:val="24"/>
          <w:szCs w:val="24"/>
        </w:rPr>
        <w:t xml:space="preserve">A AdP VALOR </w:t>
      </w:r>
      <w:r w:rsidR="00D54BB3">
        <w:rPr>
          <w:rFonts w:ascii="Gill Sans MT" w:hAnsi="Gill Sans MT"/>
          <w:b/>
          <w:sz w:val="24"/>
          <w:szCs w:val="24"/>
        </w:rPr>
        <w:t>assume-se como</w:t>
      </w:r>
      <w:r w:rsidR="00F019A1" w:rsidRPr="00F019A1">
        <w:rPr>
          <w:rFonts w:ascii="Gill Sans MT" w:hAnsi="Gill Sans MT"/>
          <w:b/>
          <w:sz w:val="24"/>
          <w:szCs w:val="24"/>
        </w:rPr>
        <w:t xml:space="preserve"> </w:t>
      </w:r>
      <w:r w:rsidR="00BB16E8" w:rsidRPr="00F019A1">
        <w:rPr>
          <w:rFonts w:ascii="Gill Sans MT" w:hAnsi="Gill Sans MT"/>
          <w:b/>
          <w:sz w:val="24"/>
          <w:szCs w:val="24"/>
        </w:rPr>
        <w:t xml:space="preserve">instrumento empresarial do Grupo Águas de Portugal </w:t>
      </w:r>
      <w:r w:rsidR="00282F2A" w:rsidRPr="00DB5BB7">
        <w:rPr>
          <w:rFonts w:ascii="Gill Sans MT" w:hAnsi="Gill Sans MT"/>
          <w:b/>
          <w:sz w:val="24"/>
          <w:szCs w:val="24"/>
        </w:rPr>
        <w:t xml:space="preserve">para a promoção da inovação em rede, para o desenvolvimento de novas áreas de negócio e produtos e para o reforço da resiliência, da qualidade e da eficiência das </w:t>
      </w:r>
      <w:r w:rsidR="00DB5BB7" w:rsidRPr="00DB5BB7">
        <w:rPr>
          <w:rFonts w:ascii="Gill Sans MT" w:hAnsi="Gill Sans MT"/>
          <w:b/>
          <w:sz w:val="24"/>
          <w:szCs w:val="24"/>
        </w:rPr>
        <w:t xml:space="preserve">suas </w:t>
      </w:r>
      <w:r w:rsidR="00282F2A" w:rsidRPr="00DB5BB7">
        <w:rPr>
          <w:rFonts w:ascii="Gill Sans MT" w:hAnsi="Gill Sans MT"/>
          <w:b/>
          <w:sz w:val="24"/>
          <w:szCs w:val="24"/>
        </w:rPr>
        <w:t>operações</w:t>
      </w:r>
      <w:r w:rsidR="00DB5BB7" w:rsidRPr="00DB5BB7">
        <w:rPr>
          <w:rFonts w:ascii="Gill Sans MT" w:hAnsi="Gill Sans MT"/>
          <w:b/>
          <w:sz w:val="24"/>
          <w:szCs w:val="24"/>
        </w:rPr>
        <w:t xml:space="preserve"> </w:t>
      </w:r>
      <w:r w:rsidR="00DB5BB7">
        <w:rPr>
          <w:rFonts w:ascii="Gill Sans MT" w:hAnsi="Gill Sans MT"/>
          <w:b/>
          <w:sz w:val="24"/>
          <w:szCs w:val="24"/>
        </w:rPr>
        <w:t xml:space="preserve">e também para apoiar </w:t>
      </w:r>
      <w:r w:rsidR="00FD537C">
        <w:rPr>
          <w:rFonts w:ascii="Gill Sans MT" w:hAnsi="Gill Sans MT"/>
          <w:b/>
          <w:sz w:val="24"/>
          <w:szCs w:val="24"/>
        </w:rPr>
        <w:t>o se</w:t>
      </w:r>
      <w:r w:rsidR="00FD537C" w:rsidRPr="007C6952">
        <w:rPr>
          <w:rFonts w:ascii="Gill Sans MT" w:hAnsi="Gill Sans MT"/>
          <w:b/>
          <w:sz w:val="24"/>
          <w:szCs w:val="24"/>
        </w:rPr>
        <w:t>tor na resposta a</w:t>
      </w:r>
      <w:r w:rsidR="00DB5BB7">
        <w:rPr>
          <w:rFonts w:ascii="Gill Sans MT" w:hAnsi="Gill Sans MT"/>
          <w:b/>
          <w:sz w:val="24"/>
          <w:szCs w:val="24"/>
        </w:rPr>
        <w:t>os</w:t>
      </w:r>
      <w:r w:rsidR="00FD537C" w:rsidRPr="007C6952">
        <w:rPr>
          <w:rFonts w:ascii="Gill Sans MT" w:hAnsi="Gill Sans MT"/>
          <w:b/>
          <w:sz w:val="24"/>
          <w:szCs w:val="24"/>
        </w:rPr>
        <w:t xml:space="preserve"> desafios ambientais.</w:t>
      </w:r>
    </w:p>
    <w:p w:rsidR="00282F2A" w:rsidRPr="00DB5BB7" w:rsidRDefault="00F019A1" w:rsidP="00F019A1">
      <w:pPr>
        <w:jc w:val="both"/>
        <w:rPr>
          <w:rFonts w:ascii="Gill Sans MT" w:hAnsi="Gill Sans MT"/>
          <w:sz w:val="24"/>
          <w:szCs w:val="24"/>
        </w:rPr>
      </w:pPr>
      <w:r w:rsidRPr="00DB5BB7">
        <w:rPr>
          <w:rFonts w:ascii="Gill Sans MT" w:hAnsi="Gill Sans MT"/>
          <w:sz w:val="24"/>
          <w:szCs w:val="24"/>
        </w:rPr>
        <w:t>Contribuir para</w:t>
      </w:r>
      <w:r w:rsidR="00282F2A" w:rsidRPr="00DB5BB7">
        <w:rPr>
          <w:rFonts w:ascii="Gill Sans MT" w:hAnsi="Gill Sans MT"/>
          <w:sz w:val="24"/>
          <w:szCs w:val="24"/>
        </w:rPr>
        <w:t xml:space="preserve"> a aceleração da inovação e para a economia circular através do desenvolvimento de atividades técnicas estratégicas e especializadas que permitam potenciar eficiência, racionalidade económica e valorização de recursos é a missão da empresa AdP VALOR, que se constitui como motor </w:t>
      </w:r>
      <w:r w:rsidR="00DB5BB7" w:rsidRPr="00DB5BB7">
        <w:rPr>
          <w:rFonts w:ascii="Gill Sans MT" w:hAnsi="Gill Sans MT"/>
          <w:sz w:val="24"/>
          <w:szCs w:val="24"/>
        </w:rPr>
        <w:t>n</w:t>
      </w:r>
      <w:r w:rsidR="00282F2A" w:rsidRPr="00DB5BB7">
        <w:rPr>
          <w:rFonts w:ascii="Gill Sans MT" w:hAnsi="Gill Sans MT"/>
          <w:sz w:val="24"/>
          <w:szCs w:val="24"/>
        </w:rPr>
        <w:t>a prossecução do</w:t>
      </w:r>
      <w:r w:rsidR="00DB5BB7" w:rsidRPr="00DB5BB7">
        <w:rPr>
          <w:rFonts w:ascii="Gill Sans MT" w:hAnsi="Gill Sans MT"/>
          <w:sz w:val="24"/>
          <w:szCs w:val="24"/>
        </w:rPr>
        <w:t>s objetivos estratégicos do</w:t>
      </w:r>
      <w:r w:rsidR="00282F2A" w:rsidRPr="00DB5BB7">
        <w:rPr>
          <w:rFonts w:ascii="Gill Sans MT" w:hAnsi="Gill Sans MT"/>
          <w:sz w:val="24"/>
          <w:szCs w:val="24"/>
        </w:rPr>
        <w:t xml:space="preserve"> </w:t>
      </w:r>
      <w:r w:rsidRPr="00DB5BB7">
        <w:rPr>
          <w:rFonts w:ascii="Gill Sans MT" w:hAnsi="Gill Sans MT"/>
          <w:sz w:val="24"/>
          <w:szCs w:val="24"/>
        </w:rPr>
        <w:t>Grupo AdP – Águas de Portugal</w:t>
      </w:r>
      <w:r w:rsidR="00282F2A" w:rsidRPr="00DB5BB7">
        <w:rPr>
          <w:rFonts w:ascii="Gill Sans MT" w:hAnsi="Gill Sans MT"/>
          <w:sz w:val="24"/>
          <w:szCs w:val="24"/>
        </w:rPr>
        <w:t>.</w:t>
      </w:r>
    </w:p>
    <w:p w:rsidR="00DB5BB7" w:rsidRPr="00DB5BB7" w:rsidRDefault="00DB5BB7" w:rsidP="00DB5BB7">
      <w:pPr>
        <w:jc w:val="both"/>
        <w:rPr>
          <w:rFonts w:ascii="Gill Sans MT" w:hAnsi="Gill Sans MT"/>
          <w:sz w:val="24"/>
          <w:szCs w:val="24"/>
        </w:rPr>
      </w:pPr>
      <w:r w:rsidRPr="00DB5BB7">
        <w:rPr>
          <w:rFonts w:ascii="Gill Sans MT" w:hAnsi="Gill Sans MT"/>
          <w:sz w:val="24"/>
          <w:szCs w:val="24"/>
        </w:rPr>
        <w:t xml:space="preserve">A AdP VALOR constitui-se por reconversão da empresa de prestação de serviços partilhados do Grupo AdP, assumindo por missão </w:t>
      </w:r>
      <w:r>
        <w:rPr>
          <w:rFonts w:ascii="Gill Sans MT" w:hAnsi="Gill Sans MT"/>
          <w:sz w:val="24"/>
          <w:szCs w:val="24"/>
        </w:rPr>
        <w:t>i</w:t>
      </w:r>
      <w:r w:rsidRPr="007C6952">
        <w:rPr>
          <w:rFonts w:ascii="Gill Sans MT" w:hAnsi="Gill Sans MT"/>
          <w:sz w:val="24"/>
          <w:szCs w:val="24"/>
        </w:rPr>
        <w:t xml:space="preserve">mpulsionar a </w:t>
      </w:r>
      <w:r>
        <w:rPr>
          <w:rFonts w:ascii="Gill Sans MT" w:hAnsi="Gill Sans MT"/>
          <w:sz w:val="24"/>
          <w:szCs w:val="24"/>
        </w:rPr>
        <w:t>i</w:t>
      </w:r>
      <w:bookmarkStart w:id="0" w:name="_GoBack"/>
      <w:r>
        <w:rPr>
          <w:rFonts w:ascii="Gill Sans MT" w:hAnsi="Gill Sans MT"/>
          <w:sz w:val="24"/>
          <w:szCs w:val="24"/>
        </w:rPr>
        <w:t>nova</w:t>
      </w:r>
      <w:bookmarkEnd w:id="0"/>
      <w:r>
        <w:rPr>
          <w:rFonts w:ascii="Gill Sans MT" w:hAnsi="Gill Sans MT"/>
          <w:sz w:val="24"/>
          <w:szCs w:val="24"/>
        </w:rPr>
        <w:t xml:space="preserve">ção </w:t>
      </w:r>
      <w:r w:rsidRPr="007C6952">
        <w:rPr>
          <w:rFonts w:ascii="Gill Sans MT" w:hAnsi="Gill Sans MT"/>
          <w:sz w:val="24"/>
          <w:szCs w:val="24"/>
        </w:rPr>
        <w:t xml:space="preserve">estratégica </w:t>
      </w:r>
      <w:r>
        <w:rPr>
          <w:rFonts w:ascii="Gill Sans MT" w:hAnsi="Gill Sans MT"/>
          <w:sz w:val="24"/>
          <w:szCs w:val="24"/>
        </w:rPr>
        <w:t>em rede</w:t>
      </w:r>
      <w:r w:rsidRPr="0064384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e </w:t>
      </w:r>
      <w:r w:rsidRPr="007C6952">
        <w:rPr>
          <w:rFonts w:ascii="Gill Sans MT" w:hAnsi="Gill Sans MT"/>
          <w:sz w:val="24"/>
          <w:szCs w:val="24"/>
        </w:rPr>
        <w:t xml:space="preserve">lançar e gerir </w:t>
      </w:r>
      <w:r w:rsidR="00B76ED3">
        <w:rPr>
          <w:rFonts w:ascii="Gill Sans MT" w:hAnsi="Gill Sans MT"/>
          <w:sz w:val="24"/>
          <w:szCs w:val="24"/>
        </w:rPr>
        <w:t xml:space="preserve">novas áreas de </w:t>
      </w:r>
      <w:r>
        <w:rPr>
          <w:rFonts w:ascii="Gill Sans MT" w:hAnsi="Gill Sans MT"/>
          <w:sz w:val="24"/>
          <w:szCs w:val="24"/>
        </w:rPr>
        <w:t>negócio</w:t>
      </w:r>
      <w:r w:rsidRPr="007C6952">
        <w:rPr>
          <w:rFonts w:ascii="Gill Sans MT" w:hAnsi="Gill Sans MT"/>
          <w:sz w:val="24"/>
          <w:szCs w:val="24"/>
        </w:rPr>
        <w:t xml:space="preserve"> sustentáveis alinhados com as prioridades do Grupo e centrados nos princípios da economia circular</w:t>
      </w:r>
      <w:r>
        <w:rPr>
          <w:rFonts w:ascii="Gill Sans MT" w:hAnsi="Gill Sans MT"/>
          <w:sz w:val="24"/>
          <w:szCs w:val="24"/>
        </w:rPr>
        <w:t>.</w:t>
      </w:r>
    </w:p>
    <w:p w:rsidR="00FD537C" w:rsidRDefault="00643840" w:rsidP="0064384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Atuando </w:t>
      </w:r>
      <w:r w:rsidRPr="00DB5BB7">
        <w:rPr>
          <w:rFonts w:ascii="Gill Sans MT" w:hAnsi="Gill Sans MT"/>
          <w:sz w:val="24"/>
          <w:szCs w:val="24"/>
        </w:rPr>
        <w:t>de forma articulada com as empresas na cadeia de valor do ciclo urbano da água</w:t>
      </w:r>
      <w:r>
        <w:rPr>
          <w:rFonts w:ascii="Gill Sans MT" w:hAnsi="Gill Sans MT"/>
          <w:sz w:val="24"/>
          <w:szCs w:val="24"/>
        </w:rPr>
        <w:t xml:space="preserve">, a AdP VALOR </w:t>
      </w:r>
      <w:r w:rsidR="00DB5BB7" w:rsidRPr="00643840">
        <w:rPr>
          <w:rFonts w:ascii="Gill Sans MT" w:hAnsi="Gill Sans MT"/>
          <w:sz w:val="24"/>
          <w:szCs w:val="24"/>
        </w:rPr>
        <w:t xml:space="preserve">está vocacionada para a </w:t>
      </w:r>
      <w:r w:rsidR="00FD537C" w:rsidRPr="007C6952">
        <w:rPr>
          <w:rFonts w:ascii="Gill Sans MT" w:hAnsi="Gill Sans MT"/>
          <w:sz w:val="24"/>
          <w:szCs w:val="24"/>
        </w:rPr>
        <w:t>presta</w:t>
      </w:r>
      <w:r w:rsidR="0028296E">
        <w:rPr>
          <w:rFonts w:ascii="Gill Sans MT" w:hAnsi="Gill Sans MT"/>
          <w:sz w:val="24"/>
          <w:szCs w:val="24"/>
        </w:rPr>
        <w:t xml:space="preserve">ção de </w:t>
      </w:r>
      <w:r w:rsidR="00FD537C" w:rsidRPr="007C6952">
        <w:rPr>
          <w:rFonts w:ascii="Gill Sans MT" w:hAnsi="Gill Sans MT"/>
          <w:sz w:val="24"/>
          <w:szCs w:val="24"/>
        </w:rPr>
        <w:t xml:space="preserve">serviços especializados de </w:t>
      </w:r>
      <w:r w:rsidR="00FD537C">
        <w:rPr>
          <w:rFonts w:ascii="Gill Sans MT" w:hAnsi="Gill Sans MT"/>
          <w:sz w:val="24"/>
          <w:szCs w:val="24"/>
        </w:rPr>
        <w:t>engenharia e operação</w:t>
      </w:r>
      <w:r w:rsidR="007E45E9">
        <w:rPr>
          <w:rFonts w:ascii="Gill Sans MT" w:hAnsi="Gill Sans MT"/>
          <w:sz w:val="24"/>
          <w:szCs w:val="24"/>
        </w:rPr>
        <w:t xml:space="preserve"> ao Grupo AdP</w:t>
      </w:r>
      <w:r w:rsidR="00FD537C" w:rsidRPr="007C6952">
        <w:rPr>
          <w:rFonts w:ascii="Gill Sans MT" w:hAnsi="Gill Sans MT"/>
          <w:sz w:val="24"/>
          <w:szCs w:val="24"/>
        </w:rPr>
        <w:t xml:space="preserve"> </w:t>
      </w:r>
      <w:r w:rsidR="0028296E">
        <w:rPr>
          <w:rFonts w:ascii="Gill Sans MT" w:hAnsi="Gill Sans MT"/>
          <w:sz w:val="24"/>
          <w:szCs w:val="24"/>
        </w:rPr>
        <w:t xml:space="preserve">incluindo </w:t>
      </w:r>
      <w:r w:rsidR="007E45E9">
        <w:rPr>
          <w:rFonts w:ascii="Gill Sans MT" w:hAnsi="Gill Sans MT"/>
          <w:sz w:val="24"/>
          <w:szCs w:val="24"/>
        </w:rPr>
        <w:t xml:space="preserve">um nicho de serviços </w:t>
      </w:r>
      <w:r w:rsidR="007E45E9" w:rsidRPr="0028296E">
        <w:rPr>
          <w:rFonts w:ascii="Gill Sans MT" w:hAnsi="Gill Sans MT"/>
          <w:sz w:val="24"/>
          <w:szCs w:val="24"/>
        </w:rPr>
        <w:t>técnic</w:t>
      </w:r>
      <w:r w:rsidR="007E45E9">
        <w:rPr>
          <w:rFonts w:ascii="Gill Sans MT" w:hAnsi="Gill Sans MT"/>
          <w:sz w:val="24"/>
          <w:szCs w:val="24"/>
        </w:rPr>
        <w:t>os</w:t>
      </w:r>
      <w:r w:rsidR="007E45E9" w:rsidRPr="0028296E">
        <w:rPr>
          <w:rFonts w:ascii="Gill Sans MT" w:hAnsi="Gill Sans MT"/>
          <w:sz w:val="24"/>
          <w:szCs w:val="24"/>
        </w:rPr>
        <w:t xml:space="preserve"> </w:t>
      </w:r>
      <w:r w:rsidR="0028296E" w:rsidRPr="0028296E">
        <w:rPr>
          <w:rFonts w:ascii="Gill Sans MT" w:hAnsi="Gill Sans MT"/>
          <w:sz w:val="24"/>
          <w:szCs w:val="24"/>
        </w:rPr>
        <w:t>ao mercado externo</w:t>
      </w:r>
      <w:r w:rsidR="007349EE">
        <w:rPr>
          <w:rFonts w:ascii="Gill Sans MT" w:hAnsi="Gill Sans MT"/>
          <w:sz w:val="24"/>
          <w:szCs w:val="24"/>
        </w:rPr>
        <w:t xml:space="preserve"> e desenvolvimento de </w:t>
      </w:r>
      <w:r w:rsidR="007349EE" w:rsidRPr="007C6952">
        <w:rPr>
          <w:rFonts w:ascii="Gill Sans MT" w:hAnsi="Gill Sans MT"/>
          <w:sz w:val="24"/>
          <w:szCs w:val="24"/>
        </w:rPr>
        <w:t>soluções ambientais inovadoras e robustas para a resolução de passivos ambientais históricos</w:t>
      </w:r>
      <w:r w:rsidR="0028296E">
        <w:rPr>
          <w:rFonts w:ascii="Gill Sans MT" w:hAnsi="Gill Sans MT"/>
          <w:sz w:val="24"/>
          <w:szCs w:val="24"/>
        </w:rPr>
        <w:t>.</w:t>
      </w:r>
    </w:p>
    <w:p w:rsidR="00BB16E8" w:rsidRPr="00282F2A" w:rsidRDefault="0028296E" w:rsidP="00282F2A">
      <w:pPr>
        <w:jc w:val="both"/>
        <w:rPr>
          <w:rFonts w:ascii="Gill Sans MT" w:hAnsi="Gill Sans MT"/>
          <w:sz w:val="24"/>
          <w:szCs w:val="24"/>
        </w:rPr>
      </w:pPr>
      <w:r w:rsidRPr="00282F2A">
        <w:rPr>
          <w:rFonts w:ascii="Gill Sans MT" w:hAnsi="Gill Sans MT"/>
          <w:sz w:val="24"/>
          <w:szCs w:val="24"/>
        </w:rPr>
        <w:t xml:space="preserve">A </w:t>
      </w:r>
      <w:r w:rsidR="00643840">
        <w:rPr>
          <w:rFonts w:ascii="Gill Sans MT" w:hAnsi="Gill Sans MT"/>
          <w:sz w:val="24"/>
          <w:szCs w:val="24"/>
        </w:rPr>
        <w:t xml:space="preserve">empresa </w:t>
      </w:r>
      <w:r w:rsidR="00BB16E8" w:rsidRPr="00282F2A">
        <w:rPr>
          <w:rFonts w:ascii="Gill Sans MT" w:hAnsi="Gill Sans MT"/>
          <w:sz w:val="24"/>
          <w:szCs w:val="24"/>
        </w:rPr>
        <w:t>assumirá também o papel de operador de gestão de resíduos</w:t>
      </w:r>
      <w:r w:rsidRPr="00282F2A">
        <w:rPr>
          <w:rFonts w:ascii="Gill Sans MT" w:hAnsi="Gill Sans MT"/>
          <w:sz w:val="24"/>
          <w:szCs w:val="24"/>
        </w:rPr>
        <w:t xml:space="preserve"> do G</w:t>
      </w:r>
      <w:r w:rsidR="00BB16E8" w:rsidRPr="00282F2A">
        <w:rPr>
          <w:rFonts w:ascii="Gill Sans MT" w:hAnsi="Gill Sans MT"/>
          <w:sz w:val="24"/>
          <w:szCs w:val="24"/>
        </w:rPr>
        <w:t xml:space="preserve">rupo AdP, possibilitando a valorização dos </w:t>
      </w:r>
      <w:r w:rsidRPr="00282F2A">
        <w:rPr>
          <w:rFonts w:ascii="Gill Sans MT" w:hAnsi="Gill Sans MT"/>
          <w:sz w:val="24"/>
          <w:szCs w:val="24"/>
        </w:rPr>
        <w:t>subprodutos</w:t>
      </w:r>
      <w:r w:rsidR="00BB16E8" w:rsidRPr="00282F2A">
        <w:rPr>
          <w:rFonts w:ascii="Gill Sans MT" w:hAnsi="Gill Sans MT"/>
          <w:sz w:val="24"/>
          <w:szCs w:val="24"/>
        </w:rPr>
        <w:t xml:space="preserve"> </w:t>
      </w:r>
      <w:r w:rsidRPr="00282F2A">
        <w:rPr>
          <w:rFonts w:ascii="Gill Sans MT" w:hAnsi="Gill Sans MT"/>
          <w:sz w:val="24"/>
          <w:szCs w:val="24"/>
        </w:rPr>
        <w:t xml:space="preserve">dos processos </w:t>
      </w:r>
      <w:r w:rsidR="00BB16E8" w:rsidRPr="00282F2A">
        <w:rPr>
          <w:rFonts w:ascii="Gill Sans MT" w:hAnsi="Gill Sans MT"/>
          <w:sz w:val="24"/>
          <w:szCs w:val="24"/>
        </w:rPr>
        <w:t>de tratamento</w:t>
      </w:r>
      <w:r w:rsidR="00282F2A" w:rsidRPr="00282F2A">
        <w:rPr>
          <w:rFonts w:ascii="Gill Sans MT" w:hAnsi="Gill Sans MT"/>
          <w:sz w:val="24"/>
          <w:szCs w:val="24"/>
        </w:rPr>
        <w:t xml:space="preserve"> de </w:t>
      </w:r>
      <w:r w:rsidR="00B76ED3">
        <w:rPr>
          <w:rFonts w:ascii="Gill Sans MT" w:hAnsi="Gill Sans MT"/>
          <w:sz w:val="24"/>
          <w:szCs w:val="24"/>
        </w:rPr>
        <w:t xml:space="preserve">água e </w:t>
      </w:r>
      <w:r w:rsidR="00282F2A" w:rsidRPr="00282F2A">
        <w:rPr>
          <w:rFonts w:ascii="Gill Sans MT" w:hAnsi="Gill Sans MT"/>
          <w:sz w:val="24"/>
          <w:szCs w:val="24"/>
        </w:rPr>
        <w:t>águas residuais,</w:t>
      </w:r>
      <w:r w:rsidR="00BB16E8" w:rsidRPr="00282F2A">
        <w:rPr>
          <w:rFonts w:ascii="Gill Sans MT" w:hAnsi="Gill Sans MT"/>
          <w:sz w:val="24"/>
          <w:szCs w:val="24"/>
        </w:rPr>
        <w:t xml:space="preserve"> trans</w:t>
      </w:r>
      <w:r w:rsidR="00282F2A" w:rsidRPr="00282F2A">
        <w:rPr>
          <w:rFonts w:ascii="Gill Sans MT" w:hAnsi="Gill Sans MT"/>
          <w:sz w:val="24"/>
          <w:szCs w:val="24"/>
        </w:rPr>
        <w:t>formando resíduos em recursos</w:t>
      </w:r>
      <w:r w:rsidR="00BB16E8" w:rsidRPr="00282F2A">
        <w:rPr>
          <w:rFonts w:ascii="Gill Sans MT" w:hAnsi="Gill Sans MT"/>
          <w:sz w:val="24"/>
          <w:szCs w:val="24"/>
        </w:rPr>
        <w:t xml:space="preserve"> </w:t>
      </w:r>
      <w:r w:rsidR="00282F2A" w:rsidRPr="00282F2A">
        <w:rPr>
          <w:rFonts w:ascii="Gill Sans MT" w:hAnsi="Gill Sans MT"/>
          <w:sz w:val="24"/>
          <w:szCs w:val="24"/>
        </w:rPr>
        <w:t xml:space="preserve">através da promoção de </w:t>
      </w:r>
      <w:r w:rsidR="00BB16E8" w:rsidRPr="00282F2A">
        <w:rPr>
          <w:rFonts w:ascii="Gill Sans MT" w:hAnsi="Gill Sans MT"/>
          <w:sz w:val="24"/>
          <w:szCs w:val="24"/>
        </w:rPr>
        <w:t>utilizações mais adequadas dos nutrientes e materiais disponíveis nas lamas.</w:t>
      </w:r>
    </w:p>
    <w:p w:rsidR="00D445A0" w:rsidRPr="00D445A0" w:rsidRDefault="00D445A0" w:rsidP="00D445A0">
      <w:pPr>
        <w:shd w:val="clear" w:color="auto" w:fill="FFFFFF"/>
        <w:autoSpaceDE w:val="0"/>
        <w:autoSpaceDN w:val="0"/>
        <w:adjustRightInd w:val="0"/>
        <w:spacing w:before="120" w:after="0" w:line="360" w:lineRule="atLeast"/>
        <w:jc w:val="both"/>
        <w:rPr>
          <w:rFonts w:ascii="Gill Sans MT" w:eastAsia="Times New Roman" w:hAnsi="Gill Sans MT" w:cs="Arial"/>
          <w:b/>
          <w:lang w:eastAsia="pt-PT"/>
        </w:rPr>
      </w:pPr>
      <w:r w:rsidRPr="00D445A0">
        <w:rPr>
          <w:rFonts w:ascii="Gill Sans MT" w:eastAsia="Times New Roman" w:hAnsi="Gill Sans MT" w:cs="Arial"/>
          <w:b/>
          <w:lang w:eastAsia="pt-PT"/>
        </w:rPr>
        <w:t>Sobre o Grupo Águas de Portugal</w:t>
      </w:r>
    </w:p>
    <w:p w:rsidR="00D445A0" w:rsidRPr="008E4D26" w:rsidRDefault="00D445A0" w:rsidP="00D445A0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 w:rsidRPr="008E4D26">
        <w:rPr>
          <w:rFonts w:ascii="Gill Sans MT" w:eastAsia="Times New Roman" w:hAnsi="Gill Sans MT" w:cs="Arial"/>
          <w:lang w:eastAsia="pt-PT"/>
        </w:rPr>
        <w:t xml:space="preserve">Detido pelo Estado português, o </w:t>
      </w:r>
      <w:hyperlink r:id="rId7" w:history="1">
        <w:r w:rsidRPr="008E4D26">
          <w:rPr>
            <w:rFonts w:ascii="Gill Sans MT" w:eastAsia="Times New Roman" w:hAnsi="Gill Sans MT" w:cs="Arial"/>
            <w:lang w:eastAsia="pt-PT"/>
          </w:rPr>
          <w:t>Grupo AdP – Águas de Portugal</w:t>
        </w:r>
      </w:hyperlink>
      <w:r w:rsidRPr="008E4D26">
        <w:rPr>
          <w:rFonts w:ascii="Gill Sans MT" w:eastAsia="Times New Roman" w:hAnsi="Gill Sans MT" w:cs="Arial"/>
          <w:lang w:eastAsia="pt-PT"/>
        </w:rPr>
        <w:t xml:space="preserve"> foi fundado em 1993 como instrumento empresarial para a concretização das políticas públicas e dos objetivos nacionais no setor do ambiente. </w:t>
      </w:r>
    </w:p>
    <w:p w:rsidR="00D445A0" w:rsidRPr="008E4D26" w:rsidRDefault="00D445A0" w:rsidP="00D445A0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 w:rsidRPr="008E4D26">
        <w:rPr>
          <w:rFonts w:ascii="Gill Sans MT" w:eastAsia="Times New Roman" w:hAnsi="Gill Sans MT" w:cs="Arial"/>
          <w:lang w:eastAsia="pt-PT"/>
        </w:rPr>
        <w:t>Este grupo empresarial público é constituído por 19 empresas, das quais 13 são entidades gestoras de sistemas de abastecimento de água e de tratamento de águas residuais que prestam serviços em 222 municípios de Portugal continental, abrangendo cerca de oito milhões de pessoas.</w:t>
      </w:r>
    </w:p>
    <w:p w:rsidR="00DA3140" w:rsidRPr="00942C9B" w:rsidRDefault="007349EE" w:rsidP="00942C9B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>
        <w:rPr>
          <w:rFonts w:ascii="Gill Sans MT" w:eastAsia="Times New Roman" w:hAnsi="Gill Sans MT" w:cs="Arial"/>
          <w:lang w:eastAsia="pt-PT"/>
        </w:rPr>
        <w:t>Consubstanciada no</w:t>
      </w:r>
      <w:r w:rsidR="00D445A0" w:rsidRPr="008E4D26">
        <w:rPr>
          <w:rFonts w:ascii="Gill Sans MT" w:eastAsia="Times New Roman" w:hAnsi="Gill Sans MT" w:cs="Arial"/>
          <w:lang w:eastAsia="pt-PT"/>
        </w:rPr>
        <w:t xml:space="preserve"> </w:t>
      </w:r>
      <w:hyperlink r:id="rId8" w:history="1">
        <w:r w:rsidR="00D445A0" w:rsidRPr="00942C9B">
          <w:rPr>
            <w:rStyle w:val="Hyperlink"/>
            <w:rFonts w:ascii="Gill Sans MT" w:eastAsia="Times New Roman" w:hAnsi="Gill Sans MT" w:cs="Arial"/>
            <w:lang w:eastAsia="pt-PT"/>
          </w:rPr>
          <w:t>Quadro Estratégico de Compromisso</w:t>
        </w:r>
      </w:hyperlink>
      <w:r>
        <w:rPr>
          <w:rFonts w:ascii="Gill Sans MT" w:eastAsia="Times New Roman" w:hAnsi="Gill Sans MT" w:cs="Arial"/>
          <w:lang w:eastAsia="pt-PT"/>
        </w:rPr>
        <w:t xml:space="preserve"> apresentado no final de 2020, a </w:t>
      </w:r>
      <w:r w:rsidR="00D445A0" w:rsidRPr="008E4D26">
        <w:rPr>
          <w:rFonts w:ascii="Gill Sans MT" w:eastAsia="Times New Roman" w:hAnsi="Gill Sans MT" w:cs="Arial"/>
          <w:lang w:eastAsia="pt-PT"/>
        </w:rPr>
        <w:t xml:space="preserve">visão do Grupo AdP para a Década da Sustentabilidade </w:t>
      </w:r>
      <w:r>
        <w:rPr>
          <w:rFonts w:ascii="Gill Sans MT" w:eastAsia="Times New Roman" w:hAnsi="Gill Sans MT" w:cs="Arial"/>
          <w:lang w:eastAsia="pt-PT"/>
        </w:rPr>
        <w:t xml:space="preserve">integra </w:t>
      </w:r>
      <w:r w:rsidR="00D445A0" w:rsidRPr="008E4D26">
        <w:rPr>
          <w:rFonts w:ascii="Gill Sans MT" w:eastAsia="Times New Roman" w:hAnsi="Gill Sans MT" w:cs="Arial"/>
          <w:lang w:eastAsia="pt-PT"/>
        </w:rPr>
        <w:t xml:space="preserve">compromissos assumidos no sentido de acrescentar utilidade social, corresponder às exigências ambientais, obter ganhos de eficiência e superar os padrões de qualidade no âmbito dos serviços de abastecimento de água e de tratamento de águas residuais, que são essenciais ao bem-estar, à saúde pública, ao ambiente, à economia e ao desenvolvimento sustentável. </w:t>
      </w:r>
    </w:p>
    <w:sectPr w:rsidR="00DA3140" w:rsidRPr="00942C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4A" w:rsidRDefault="0093274A" w:rsidP="00D445A0">
      <w:pPr>
        <w:spacing w:after="0" w:line="240" w:lineRule="auto"/>
      </w:pPr>
      <w:r>
        <w:separator/>
      </w:r>
    </w:p>
  </w:endnote>
  <w:endnote w:type="continuationSeparator" w:id="0">
    <w:p w:rsidR="0093274A" w:rsidRDefault="0093274A" w:rsidP="00D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 Pro Medium">
    <w:panose1 w:val="020B06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97" w:rsidRPr="00767097" w:rsidRDefault="005107A7" w:rsidP="00767097">
    <w:pPr>
      <w:jc w:val="center"/>
      <w:rPr>
        <w:rFonts w:ascii="Gill Sans MT" w:hAnsi="Gill Sans MT"/>
        <w:szCs w:val="24"/>
      </w:rPr>
    </w:pPr>
    <w:r w:rsidRPr="002D676A">
      <w:rPr>
        <w:rFonts w:ascii="Gill Sans MT" w:hAnsi="Gill Sans MT"/>
        <w:sz w:val="20"/>
        <w:szCs w:val="24"/>
      </w:rPr>
      <w:t xml:space="preserve">Contacto para informação adicional: Elsa Luz | </w:t>
    </w:r>
    <w:hyperlink r:id="rId1" w:history="1">
      <w:r w:rsidRPr="002D676A">
        <w:rPr>
          <w:rStyle w:val="Hyperlink"/>
          <w:rFonts w:ascii="Gill Sans MT" w:hAnsi="Gill Sans MT"/>
          <w:szCs w:val="24"/>
        </w:rPr>
        <w:t>e.luz@adp.pt</w:t>
      </w:r>
    </w:hyperlink>
    <w:r w:rsidRPr="002D676A">
      <w:rPr>
        <w:rFonts w:ascii="Gill Sans MT" w:hAnsi="Gill Sans MT"/>
        <w:sz w:val="20"/>
        <w:szCs w:val="24"/>
      </w:rPr>
      <w:t xml:space="preserve"> | 962 762</w:t>
    </w:r>
    <w:r>
      <w:rPr>
        <w:rFonts w:ascii="Gill Sans MT" w:hAnsi="Gill Sans MT"/>
        <w:sz w:val="20"/>
        <w:szCs w:val="24"/>
      </w:rPr>
      <w:t> </w:t>
    </w:r>
    <w:r w:rsidRPr="002D676A">
      <w:rPr>
        <w:rFonts w:ascii="Gill Sans MT" w:hAnsi="Gill Sans MT"/>
        <w:sz w:val="20"/>
        <w:szCs w:val="24"/>
      </w:rPr>
      <w:t>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4A" w:rsidRDefault="0093274A" w:rsidP="00D445A0">
      <w:pPr>
        <w:spacing w:after="0" w:line="240" w:lineRule="auto"/>
      </w:pPr>
      <w:r>
        <w:separator/>
      </w:r>
    </w:p>
  </w:footnote>
  <w:footnote w:type="continuationSeparator" w:id="0">
    <w:p w:rsidR="0093274A" w:rsidRDefault="0093274A" w:rsidP="00D4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A0" w:rsidRDefault="00D445A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00AEE87" wp14:editId="0E6D795A">
          <wp:simplePos x="0" y="0"/>
          <wp:positionH relativeFrom="margin">
            <wp:posOffset>-747395</wp:posOffset>
          </wp:positionH>
          <wp:positionV relativeFrom="margin">
            <wp:posOffset>-798195</wp:posOffset>
          </wp:positionV>
          <wp:extent cx="2181860" cy="70866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45A0" w:rsidRDefault="00D445A0">
    <w:pPr>
      <w:pStyle w:val="Header"/>
    </w:pPr>
  </w:p>
  <w:p w:rsidR="00D445A0" w:rsidRDefault="00D445A0">
    <w:pPr>
      <w:pStyle w:val="Header"/>
    </w:pPr>
  </w:p>
  <w:p w:rsidR="00767097" w:rsidRDefault="00D5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571E"/>
    <w:multiLevelType w:val="hybridMultilevel"/>
    <w:tmpl w:val="1278028A"/>
    <w:lvl w:ilvl="0" w:tplc="ADB2F0A8">
      <w:start w:val="1"/>
      <w:numFmt w:val="decimal"/>
      <w:lvlText w:val="%1)"/>
      <w:lvlJc w:val="left"/>
      <w:pPr>
        <w:ind w:left="720" w:hanging="360"/>
      </w:pPr>
      <w:rPr>
        <w:rFonts w:ascii="Gill Sans MT Pro Medium" w:hAnsi="Gill Sans MT Pro Medium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6D74"/>
    <w:multiLevelType w:val="hybridMultilevel"/>
    <w:tmpl w:val="2E389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0"/>
    <w:rsid w:val="00106708"/>
    <w:rsid w:val="0022616C"/>
    <w:rsid w:val="0028296E"/>
    <w:rsid w:val="00282F2A"/>
    <w:rsid w:val="00397A76"/>
    <w:rsid w:val="003F3D64"/>
    <w:rsid w:val="005107A7"/>
    <w:rsid w:val="00643840"/>
    <w:rsid w:val="007349EE"/>
    <w:rsid w:val="007B1DE8"/>
    <w:rsid w:val="007C6952"/>
    <w:rsid w:val="007D1A31"/>
    <w:rsid w:val="007E45E9"/>
    <w:rsid w:val="007F62C6"/>
    <w:rsid w:val="00841BC1"/>
    <w:rsid w:val="0093107A"/>
    <w:rsid w:val="0093274A"/>
    <w:rsid w:val="00942C9B"/>
    <w:rsid w:val="00B72BC1"/>
    <w:rsid w:val="00B76ED3"/>
    <w:rsid w:val="00BB16E8"/>
    <w:rsid w:val="00D445A0"/>
    <w:rsid w:val="00D54BB3"/>
    <w:rsid w:val="00DB5BB7"/>
    <w:rsid w:val="00EC369A"/>
    <w:rsid w:val="00F019A1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1743-91F5-417B-884F-F0A4D2A8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D44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A0"/>
  </w:style>
  <w:style w:type="paragraph" w:styleId="Footer">
    <w:name w:val="footer"/>
    <w:basedOn w:val="Normal"/>
    <w:link w:val="FooterChar"/>
    <w:uiPriority w:val="99"/>
    <w:unhideWhenUsed/>
    <w:rsid w:val="00D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A0"/>
  </w:style>
  <w:style w:type="paragraph" w:styleId="ListParagraph">
    <w:name w:val="List Paragraph"/>
    <w:basedOn w:val="Normal"/>
    <w:uiPriority w:val="34"/>
    <w:qFormat/>
    <w:rsid w:val="00D445A0"/>
    <w:pPr>
      <w:ind w:left="720"/>
      <w:contextualSpacing/>
    </w:pPr>
  </w:style>
  <w:style w:type="paragraph" w:customStyle="1" w:styleId="Texto">
    <w:name w:val="Texto"/>
    <w:basedOn w:val="Normal"/>
    <w:link w:val="TextoChar"/>
    <w:qFormat/>
    <w:rsid w:val="00BB16E8"/>
    <w:pPr>
      <w:spacing w:after="0" w:line="260" w:lineRule="exact"/>
      <w:ind w:right="851"/>
      <w:jc w:val="both"/>
    </w:pPr>
    <w:rPr>
      <w:rFonts w:ascii="Gill Sans MT Pro Light" w:eastAsia="Calibri" w:hAnsi="Gill Sans MT Pro Light" w:cs="Times New Roman"/>
      <w:color w:val="000000"/>
      <w:sz w:val="20"/>
      <w:szCs w:val="20"/>
      <w:shd w:val="clear" w:color="auto" w:fill="FFFFFF"/>
    </w:rPr>
  </w:style>
  <w:style w:type="character" w:customStyle="1" w:styleId="TextoChar">
    <w:name w:val="Texto Char"/>
    <w:link w:val="Texto"/>
    <w:rsid w:val="00BB16E8"/>
    <w:rPr>
      <w:rFonts w:ascii="Gill Sans MT Pro Light" w:eastAsia="Calibri" w:hAnsi="Gill Sans MT Pro Light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2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p.pt/pt/grupo-adp/estrategia/?id=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p.p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luz@ad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Águas de Portugal Serviços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Guerreiro</dc:creator>
  <cp:keywords/>
  <dc:description/>
  <cp:lastModifiedBy>Teresa Guerreiro</cp:lastModifiedBy>
  <cp:revision>3</cp:revision>
  <dcterms:created xsi:type="dcterms:W3CDTF">2021-02-24T12:23:00Z</dcterms:created>
  <dcterms:modified xsi:type="dcterms:W3CDTF">2021-02-24T15:11:00Z</dcterms:modified>
</cp:coreProperties>
</file>